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956" w:rsidRDefault="00633CD5" w:rsidP="00FE6956">
      <w:pPr>
        <w:spacing w:line="259" w:lineRule="auto"/>
        <w:ind w:right="6"/>
        <w:jc w:val="center"/>
      </w:pPr>
      <w:r>
        <w:rPr>
          <w:b/>
          <w:sz w:val="32"/>
        </w:rPr>
        <w:t>IEPIRKUMA LĪGUMS Nr.______</w:t>
      </w:r>
    </w:p>
    <w:p w:rsidR="00FE6956" w:rsidRDefault="00FE6956" w:rsidP="00FE6956">
      <w:pPr>
        <w:spacing w:line="259" w:lineRule="auto"/>
        <w:jc w:val="center"/>
      </w:pPr>
      <w:r>
        <w:t>(Pirts pakalpojumu sniegšana Daugavpils pilsētas domes Sociāl</w:t>
      </w:r>
      <w:r w:rsidR="005C1315">
        <w:t xml:space="preserve">ā </w:t>
      </w:r>
      <w:r w:rsidR="00676B14">
        <w:t xml:space="preserve">dienesta </w:t>
      </w:r>
      <w:r>
        <w:t>klientiem)</w:t>
      </w:r>
    </w:p>
    <w:p w:rsidR="00FE6956" w:rsidRDefault="00FE6956" w:rsidP="00FE6956">
      <w:pPr>
        <w:spacing w:after="2" w:line="259" w:lineRule="auto"/>
      </w:pPr>
      <w:r>
        <w:t xml:space="preserve"> </w:t>
      </w:r>
    </w:p>
    <w:p w:rsidR="00FE6956" w:rsidRDefault="00FE6956" w:rsidP="00FE6956">
      <w:pPr>
        <w:tabs>
          <w:tab w:val="center" w:pos="1440"/>
          <w:tab w:val="center" w:pos="2160"/>
          <w:tab w:val="center" w:pos="2881"/>
          <w:tab w:val="center" w:pos="3601"/>
          <w:tab w:val="center" w:pos="4321"/>
          <w:tab w:val="center" w:pos="5041"/>
          <w:tab w:val="center" w:pos="5761"/>
          <w:tab w:val="center" w:pos="6481"/>
          <w:tab w:val="center" w:pos="8159"/>
        </w:tabs>
        <w:ind w:left="-15"/>
      </w:pPr>
      <w:r>
        <w:t xml:space="preserve">Daugavpilī  </w:t>
      </w:r>
      <w:r>
        <w:tab/>
        <w:t xml:space="preserve"> </w:t>
      </w:r>
      <w:r>
        <w:tab/>
        <w:t xml:space="preserve"> </w:t>
      </w:r>
      <w:r>
        <w:tab/>
        <w:t xml:space="preserve"> </w:t>
      </w:r>
      <w:r>
        <w:tab/>
        <w:t xml:space="preserve"> </w:t>
      </w:r>
      <w:r>
        <w:tab/>
        <w:t xml:space="preserve"> </w:t>
      </w:r>
      <w:r>
        <w:tab/>
        <w:t xml:space="preserve"> </w:t>
      </w:r>
      <w:r>
        <w:tab/>
        <w:t xml:space="preserve">         </w:t>
      </w:r>
      <w:r w:rsidR="00676B14">
        <w:t xml:space="preserve">               </w:t>
      </w:r>
      <w:r w:rsidR="002D27AD">
        <w:t xml:space="preserve">    </w:t>
      </w:r>
      <w:r w:rsidR="00676B14">
        <w:t>2</w:t>
      </w:r>
      <w:r>
        <w:t>01</w:t>
      </w:r>
      <w:r w:rsidR="00676B14">
        <w:t>6</w:t>
      </w:r>
      <w:r>
        <w:t xml:space="preserve">.gada </w:t>
      </w:r>
      <w:r w:rsidR="00EF4B47">
        <w:t>8</w:t>
      </w:r>
      <w:r w:rsidR="00676B14">
        <w:t>.novembrī</w:t>
      </w:r>
    </w:p>
    <w:p w:rsidR="00FE6956" w:rsidRDefault="00FE6956" w:rsidP="00FE6956">
      <w:pPr>
        <w:spacing w:after="21" w:line="259" w:lineRule="auto"/>
      </w:pPr>
      <w:r>
        <w:t xml:space="preserve"> </w:t>
      </w:r>
    </w:p>
    <w:p w:rsidR="00FE6956" w:rsidRDefault="00FE6956" w:rsidP="00FE6956">
      <w:pPr>
        <w:ind w:left="-5" w:firstLine="714"/>
        <w:jc w:val="both"/>
      </w:pPr>
      <w:r>
        <w:rPr>
          <w:b/>
        </w:rPr>
        <w:t xml:space="preserve">Daugavpils pilsētas </w:t>
      </w:r>
      <w:r w:rsidR="00676B14">
        <w:rPr>
          <w:b/>
        </w:rPr>
        <w:t>pašvaldības iestāde “Sociālais dienests”</w:t>
      </w:r>
      <w:r>
        <w:t xml:space="preserve">, </w:t>
      </w:r>
      <w:proofErr w:type="spellStart"/>
      <w:r>
        <w:t>Reģ.Nr</w:t>
      </w:r>
      <w:proofErr w:type="spellEnd"/>
      <w:r>
        <w:t xml:space="preserve">. 90001998587, juridiskā adrese: Vienības iela 8, Daugavpils, LV-5401, turpmāk tekstā </w:t>
      </w:r>
      <w:r>
        <w:rPr>
          <w:b/>
        </w:rPr>
        <w:t xml:space="preserve">„Pasūtītājs”, </w:t>
      </w:r>
      <w:r>
        <w:t>vadītājas</w:t>
      </w:r>
      <w:r w:rsidR="00676B14">
        <w:t xml:space="preserve"> </w:t>
      </w:r>
      <w:proofErr w:type="spellStart"/>
      <w:r w:rsidR="00676B14">
        <w:t>p.i</w:t>
      </w:r>
      <w:proofErr w:type="spellEnd"/>
      <w:r w:rsidR="00676B14">
        <w:t xml:space="preserve">. Līvijas </w:t>
      </w:r>
      <w:proofErr w:type="spellStart"/>
      <w:r w:rsidR="00676B14">
        <w:t>Drozdes</w:t>
      </w:r>
      <w:proofErr w:type="spellEnd"/>
      <w:r>
        <w:t xml:space="preserve"> personā, kas darbojas uz nolikuma pamata, no vienas puses, un </w:t>
      </w:r>
    </w:p>
    <w:p w:rsidR="00FE6956" w:rsidRDefault="00FE6956" w:rsidP="00FE6956">
      <w:pPr>
        <w:spacing w:after="13" w:line="259" w:lineRule="auto"/>
        <w:jc w:val="both"/>
      </w:pPr>
      <w:r>
        <w:rPr>
          <w:b/>
        </w:rPr>
        <w:t xml:space="preserve"> </w:t>
      </w:r>
    </w:p>
    <w:p w:rsidR="00FE6956" w:rsidRDefault="00FE6956" w:rsidP="00FE6956">
      <w:pPr>
        <w:ind w:left="-5" w:firstLine="714"/>
        <w:jc w:val="both"/>
      </w:pPr>
      <w:r>
        <w:rPr>
          <w:b/>
        </w:rPr>
        <w:t xml:space="preserve">Pašvaldības SIA “Sadzīves pakalpojumu kombināts”, </w:t>
      </w:r>
      <w:proofErr w:type="spellStart"/>
      <w:r w:rsidRPr="00FE6956">
        <w:t>Reģ.Nr</w:t>
      </w:r>
      <w:proofErr w:type="spellEnd"/>
      <w:r w:rsidRPr="00FE6956">
        <w:t>. 41503002428,</w:t>
      </w:r>
      <w:r>
        <w:rPr>
          <w:b/>
        </w:rPr>
        <w:t xml:space="preserve"> </w:t>
      </w:r>
      <w:r>
        <w:t xml:space="preserve">turpmāk tekstā </w:t>
      </w:r>
      <w:r>
        <w:rPr>
          <w:b/>
        </w:rPr>
        <w:t>„Izpildītājs”,</w:t>
      </w:r>
      <w:r>
        <w:t xml:space="preserve"> valdes locekļa Andreja </w:t>
      </w:r>
      <w:proofErr w:type="spellStart"/>
      <w:r>
        <w:t>Jeršova</w:t>
      </w:r>
      <w:proofErr w:type="spellEnd"/>
      <w:r>
        <w:t xml:space="preserve">  personā, kura pārstāvības tiesības reģistrētas Uzņēmumu reģistrā, no otras puses, bet abi kopā turpmāk tekstā „Līdzēji”, </w:t>
      </w:r>
    </w:p>
    <w:p w:rsidR="00FE6956" w:rsidRDefault="00FE6956" w:rsidP="00FE6956">
      <w:pPr>
        <w:ind w:left="-5" w:firstLine="714"/>
        <w:jc w:val="both"/>
      </w:pPr>
      <w:r>
        <w:t>pamatojoties uz Iepirkumu komisijas 201</w:t>
      </w:r>
      <w:r w:rsidR="00676B14">
        <w:t>6</w:t>
      </w:r>
      <w:r>
        <w:t xml:space="preserve">.gada </w:t>
      </w:r>
      <w:r w:rsidR="00676B14">
        <w:t xml:space="preserve">7.novembra </w:t>
      </w:r>
      <w:r>
        <w:t>lēmumu (Protokols Nr.</w:t>
      </w:r>
      <w:r w:rsidR="006841E0">
        <w:t>3</w:t>
      </w:r>
      <w:r>
        <w:t xml:space="preserve">) iepirkumā </w:t>
      </w:r>
      <w:r w:rsidR="006841E0">
        <w:t xml:space="preserve">Publisko iepirkumu likuma 8.panta septītajā daļā noteiktajā kārtībā (2.pielikuma pakalpojums) </w:t>
      </w:r>
      <w:r>
        <w:t>„Pirts pakalpojumu sniegšana Daugavpils pilsētas domes Sociāl</w:t>
      </w:r>
      <w:r w:rsidR="00676B14">
        <w:t xml:space="preserve">ā </w:t>
      </w:r>
      <w:r>
        <w:t xml:space="preserve"> </w:t>
      </w:r>
      <w:r w:rsidR="00676B14">
        <w:t>dienesta</w:t>
      </w:r>
      <w:r>
        <w:t xml:space="preserve"> klientiem”</w:t>
      </w:r>
      <w:r w:rsidR="00FD7F1A">
        <w:t>,</w:t>
      </w:r>
      <w:r>
        <w:t xml:space="preserve"> </w:t>
      </w:r>
      <w:proofErr w:type="spellStart"/>
      <w:r>
        <w:t>id.Nr</w:t>
      </w:r>
      <w:proofErr w:type="spellEnd"/>
      <w:r>
        <w:t xml:space="preserve">. DPD </w:t>
      </w:r>
      <w:r w:rsidR="00676B14">
        <w:t>2016/186</w:t>
      </w:r>
      <w:r>
        <w:t xml:space="preserve">, noslēdz šo līgumu par sekojošo: </w:t>
      </w:r>
    </w:p>
    <w:p w:rsidR="00FE6956" w:rsidRDefault="00FE6956" w:rsidP="00FE6956">
      <w:pPr>
        <w:spacing w:after="27" w:line="259" w:lineRule="auto"/>
      </w:pPr>
      <w:r>
        <w:t xml:space="preserve"> </w:t>
      </w:r>
    </w:p>
    <w:p w:rsidR="00FE6956" w:rsidRPr="00795D2D" w:rsidRDefault="00FE6956" w:rsidP="00FE6956">
      <w:pPr>
        <w:pStyle w:val="Heading1"/>
        <w:numPr>
          <w:ilvl w:val="0"/>
          <w:numId w:val="0"/>
        </w:numPr>
        <w:ind w:left="360"/>
        <w:rPr>
          <w:b/>
        </w:rPr>
      </w:pPr>
      <w:r w:rsidRPr="00DF0774">
        <w:rPr>
          <w:b/>
        </w:rPr>
        <w:t>1.</w:t>
      </w:r>
      <w:r w:rsidRPr="00DF0774">
        <w:rPr>
          <w:rFonts w:ascii="Arial" w:eastAsia="Arial" w:hAnsi="Arial" w:cs="Arial"/>
          <w:b/>
        </w:rPr>
        <w:t xml:space="preserve"> </w:t>
      </w:r>
      <w:r w:rsidRPr="00DF0774">
        <w:rPr>
          <w:b/>
        </w:rPr>
        <w:t>Līguma priekšmets</w:t>
      </w:r>
    </w:p>
    <w:p w:rsidR="00FE6956" w:rsidRDefault="00FE6956" w:rsidP="00FE6956">
      <w:pPr>
        <w:ind w:left="-5"/>
        <w:jc w:val="both"/>
      </w:pPr>
      <w:r>
        <w:t>1.1.</w:t>
      </w:r>
      <w:r>
        <w:rPr>
          <w:rFonts w:ascii="Arial" w:eastAsia="Arial" w:hAnsi="Arial" w:cs="Arial"/>
        </w:rPr>
        <w:t xml:space="preserve"> </w:t>
      </w:r>
      <w:r>
        <w:t xml:space="preserve">Pasūtītājs </w:t>
      </w:r>
      <w:proofErr w:type="spellStart"/>
      <w:r>
        <w:t>pasūta</w:t>
      </w:r>
      <w:proofErr w:type="spellEnd"/>
      <w:r>
        <w:t>, bet Izpildītājs apņemas sniegt pirts pakalpojumus, turpmāk tekstā „pakalpojums”, saskaņā ar pretendenta iesniegto tehnisko un finanšu piedāvājumu</w:t>
      </w:r>
      <w:r w:rsidR="00493CBB">
        <w:t xml:space="preserve"> (pielikumā)</w:t>
      </w:r>
      <w:r>
        <w:t xml:space="preserve">, iepirkuma nolikumu un šī līguma nosacījumiem.  </w:t>
      </w:r>
    </w:p>
    <w:p w:rsidR="00FE6956" w:rsidRDefault="00FE6956" w:rsidP="00FE6956">
      <w:pPr>
        <w:ind w:left="-5"/>
        <w:jc w:val="both"/>
      </w:pPr>
      <w:r>
        <w:t>1.2.</w:t>
      </w:r>
      <w:r>
        <w:rPr>
          <w:rFonts w:ascii="Arial" w:eastAsia="Arial" w:hAnsi="Arial" w:cs="Arial"/>
        </w:rPr>
        <w:t xml:space="preserve"> </w:t>
      </w:r>
      <w:r>
        <w:t xml:space="preserve">Izpildītājs apņemas sniegt pakalpojumus pienācīgā kvalitātē, saskaņā ar LR spēkā esošo likumdošanu un šī līguma nosacījumiem. Pakalpojuma kvalitātei un izpildītāja telpām ir jāatbilst Ministru kabineta 2000.gada 19.decembra noteikumu Nr. 439 „Higiēnas prasības publiskas lietošanas pirtīm” prasībām un Eiropas Savienības tiesību normām. </w:t>
      </w:r>
    </w:p>
    <w:p w:rsidR="00FE6956" w:rsidRDefault="00FE6956" w:rsidP="00FE6956">
      <w:pPr>
        <w:ind w:left="-5"/>
        <w:jc w:val="both"/>
      </w:pPr>
      <w:r>
        <w:t>1.3.</w:t>
      </w:r>
      <w:r>
        <w:rPr>
          <w:rFonts w:ascii="Arial" w:eastAsia="Arial" w:hAnsi="Arial" w:cs="Arial"/>
        </w:rPr>
        <w:t xml:space="preserve"> </w:t>
      </w:r>
      <w:r>
        <w:t>Viena pakalpojuma ilgums klientam (pirtī pavadītais laiks) ir 1 (viena) stunda, neieskaitot laiku, kas pavadīts ģērbjoties.</w:t>
      </w:r>
      <w:r w:rsidR="00BC2B28">
        <w:t xml:space="preserve"> Pakalpojums S</w:t>
      </w:r>
      <w:r w:rsidR="00543785">
        <w:t>ociāl</w:t>
      </w:r>
      <w:r w:rsidR="00BC2B28">
        <w:t xml:space="preserve">ā dienesta </w:t>
      </w:r>
      <w:r w:rsidR="00543785">
        <w:t xml:space="preserve">klientiem pieejams </w:t>
      </w:r>
      <w:r w:rsidR="00543785" w:rsidRPr="00543785">
        <w:rPr>
          <w:b/>
        </w:rPr>
        <w:t>2 reizes nedēļā: piektdien, sestdien</w:t>
      </w:r>
      <w:r w:rsidR="00543785">
        <w:t>.</w:t>
      </w:r>
      <w:r>
        <w:t xml:space="preserve"> </w:t>
      </w:r>
    </w:p>
    <w:p w:rsidR="00FE6956" w:rsidRDefault="00FE6956" w:rsidP="00FE6956">
      <w:pPr>
        <w:ind w:left="-5"/>
        <w:jc w:val="both"/>
      </w:pPr>
      <w:r>
        <w:t>1.4.</w:t>
      </w:r>
      <w:r>
        <w:rPr>
          <w:rFonts w:ascii="Arial" w:eastAsia="Arial" w:hAnsi="Arial" w:cs="Arial"/>
        </w:rPr>
        <w:t xml:space="preserve"> </w:t>
      </w:r>
      <w:r>
        <w:t xml:space="preserve">Paredzamā kopējā līguma summa līguma darbības laikā </w:t>
      </w:r>
      <w:r w:rsidRPr="00C96297">
        <w:rPr>
          <w:b/>
        </w:rPr>
        <w:t xml:space="preserve">nedrīkst pārsniegt EUR </w:t>
      </w:r>
      <w:r w:rsidR="00DF0774">
        <w:rPr>
          <w:b/>
        </w:rPr>
        <w:t>49 011,57</w:t>
      </w:r>
      <w:r w:rsidRPr="00C96297">
        <w:rPr>
          <w:b/>
        </w:rPr>
        <w:t xml:space="preserve"> (četrdesmit </w:t>
      </w:r>
      <w:r w:rsidR="00DF0774">
        <w:rPr>
          <w:b/>
        </w:rPr>
        <w:t>deviņi</w:t>
      </w:r>
      <w:r w:rsidRPr="00C96297">
        <w:rPr>
          <w:b/>
        </w:rPr>
        <w:t xml:space="preserve"> tūkstoši </w:t>
      </w:r>
      <w:r w:rsidR="00DF0774">
        <w:rPr>
          <w:b/>
        </w:rPr>
        <w:t>vienpadsmit</w:t>
      </w:r>
      <w:r w:rsidRPr="00C96297">
        <w:rPr>
          <w:b/>
        </w:rPr>
        <w:t xml:space="preserve"> </w:t>
      </w:r>
      <w:proofErr w:type="spellStart"/>
      <w:r w:rsidRPr="00C96297">
        <w:rPr>
          <w:b/>
        </w:rPr>
        <w:t>euro</w:t>
      </w:r>
      <w:proofErr w:type="spellEnd"/>
      <w:r w:rsidRPr="00C96297">
        <w:rPr>
          <w:b/>
        </w:rPr>
        <w:t xml:space="preserve"> </w:t>
      </w:r>
      <w:r w:rsidR="00DF0774">
        <w:rPr>
          <w:b/>
        </w:rPr>
        <w:t>57</w:t>
      </w:r>
      <w:r w:rsidRPr="00C96297">
        <w:rPr>
          <w:b/>
        </w:rPr>
        <w:t xml:space="preserve"> centi) bez PVN</w:t>
      </w:r>
      <w:r>
        <w:t xml:space="preserve">. </w:t>
      </w:r>
    </w:p>
    <w:p w:rsidR="00FE6956" w:rsidRDefault="00FE6956" w:rsidP="00FE6956">
      <w:pPr>
        <w:spacing w:after="27" w:line="259" w:lineRule="auto"/>
        <w:ind w:left="360"/>
      </w:pPr>
      <w:r>
        <w:t xml:space="preserve"> </w:t>
      </w:r>
    </w:p>
    <w:p w:rsidR="00FE6956" w:rsidRPr="00795D2D" w:rsidRDefault="00FE6956" w:rsidP="00FE6956">
      <w:pPr>
        <w:pStyle w:val="Heading1"/>
        <w:numPr>
          <w:ilvl w:val="0"/>
          <w:numId w:val="0"/>
        </w:numPr>
        <w:ind w:left="360" w:right="9"/>
        <w:rPr>
          <w:b/>
        </w:rPr>
      </w:pPr>
      <w:r w:rsidRPr="00423DA8">
        <w:rPr>
          <w:b/>
        </w:rPr>
        <w:t>2.</w:t>
      </w:r>
      <w:r w:rsidRPr="00423DA8">
        <w:rPr>
          <w:rFonts w:ascii="Arial" w:eastAsia="Arial" w:hAnsi="Arial" w:cs="Arial"/>
          <w:b/>
        </w:rPr>
        <w:t xml:space="preserve"> </w:t>
      </w:r>
      <w:r w:rsidRPr="00423DA8">
        <w:rPr>
          <w:b/>
        </w:rPr>
        <w:t>Līguma izpildes un samaksas kartība</w:t>
      </w:r>
    </w:p>
    <w:p w:rsidR="00FE6956" w:rsidRDefault="00FE6956" w:rsidP="00FE6956">
      <w:pPr>
        <w:ind w:left="-5"/>
        <w:jc w:val="both"/>
      </w:pPr>
      <w:r>
        <w:t>2.1.</w:t>
      </w:r>
      <w:r>
        <w:rPr>
          <w:rFonts w:ascii="Arial" w:eastAsia="Arial" w:hAnsi="Arial" w:cs="Arial"/>
        </w:rPr>
        <w:t xml:space="preserve"> </w:t>
      </w:r>
      <w:r>
        <w:t xml:space="preserve">Pasūtītājs izsniedz klientiem, kuriem ir tiesības saņemt šo sociālo palīdzību, noteikta parauga norīkojumu. Par norīkojuma formu Pasūtītājs paziņo Izpildītājam.   </w:t>
      </w:r>
    </w:p>
    <w:p w:rsidR="00FE6956" w:rsidRDefault="00FE6956" w:rsidP="00FE6956">
      <w:pPr>
        <w:ind w:left="-5"/>
        <w:jc w:val="both"/>
      </w:pPr>
      <w:r>
        <w:t>2.2.</w:t>
      </w:r>
      <w:r>
        <w:rPr>
          <w:rFonts w:ascii="Arial" w:eastAsia="Arial" w:hAnsi="Arial" w:cs="Arial"/>
        </w:rPr>
        <w:t xml:space="preserve"> </w:t>
      </w:r>
      <w:r>
        <w:t xml:space="preserve">Norīkojumā jābūt sekojošiem rekvizītiem: Klienta vārds, uzvārds, mēnesis, kurā klients ir tiesīgs saņemt pakalpojumu pie izpildītāja un pasūtītāja vadītājas un speciālista paraksts. </w:t>
      </w:r>
    </w:p>
    <w:p w:rsidR="00FE6956" w:rsidRDefault="00FE6956" w:rsidP="00FE6956">
      <w:pPr>
        <w:ind w:left="-5"/>
        <w:jc w:val="both"/>
      </w:pPr>
      <w:r>
        <w:t>2.3.</w:t>
      </w:r>
      <w:r>
        <w:rPr>
          <w:rFonts w:ascii="Arial" w:eastAsia="Arial" w:hAnsi="Arial" w:cs="Arial"/>
        </w:rPr>
        <w:t xml:space="preserve"> </w:t>
      </w:r>
      <w:r>
        <w:t xml:space="preserve">Uz katru izsniegto norīkojuma talonu klients ir tiesīgs saņemt vienu brīvu pakalpojumu (pirts apmeklēšanas reizi). </w:t>
      </w:r>
    </w:p>
    <w:p w:rsidR="00FE6956" w:rsidRDefault="00FE6956" w:rsidP="00493CBB">
      <w:pPr>
        <w:spacing w:after="27"/>
        <w:ind w:left="-5"/>
        <w:jc w:val="both"/>
        <w:rPr>
          <w:i/>
        </w:rPr>
      </w:pPr>
      <w:r>
        <w:t>2.4.</w:t>
      </w:r>
      <w:r>
        <w:rPr>
          <w:rFonts w:ascii="Arial" w:eastAsia="Arial" w:hAnsi="Arial" w:cs="Arial"/>
        </w:rPr>
        <w:t xml:space="preserve"> </w:t>
      </w:r>
      <w:r>
        <w:t xml:space="preserve">Pakalpojumus Izpildītājs sniedz </w:t>
      </w:r>
      <w:r w:rsidR="00493CBB">
        <w:t>3 (trīs)</w:t>
      </w:r>
      <w:r>
        <w:t xml:space="preserve"> pirtīs, kuras atrodas</w:t>
      </w:r>
      <w:r w:rsidRPr="00B93774">
        <w:rPr>
          <w:i/>
        </w:rPr>
        <w:t xml:space="preserve">: </w:t>
      </w:r>
      <w:r w:rsidR="00493CBB" w:rsidRPr="00493CBB">
        <w:rPr>
          <w:b/>
        </w:rPr>
        <w:t>pirts Nr.1 – Stacijas ielā 63, Daugavpilī; pirts Nr.2 – Tautas ielā 60, Daugavpilī; pirts Nr.4 – Sēlijas iela 18, Daugavpilī</w:t>
      </w:r>
      <w:r w:rsidR="00493CBB">
        <w:rPr>
          <w:i/>
        </w:rPr>
        <w:t xml:space="preserve">. </w:t>
      </w:r>
    </w:p>
    <w:p w:rsidR="00FE6956" w:rsidRDefault="00FE6956" w:rsidP="00FE6956">
      <w:pPr>
        <w:tabs>
          <w:tab w:val="center" w:pos="3699"/>
        </w:tabs>
        <w:ind w:left="-15"/>
        <w:jc w:val="both"/>
      </w:pPr>
      <w:r>
        <w:t xml:space="preserve">Izpildītājs sniedz klientiem pakalpojumu un saņem no klienta norīkojumu. </w:t>
      </w:r>
    </w:p>
    <w:p w:rsidR="00FE6956" w:rsidRDefault="00FE6956" w:rsidP="00FE6956">
      <w:pPr>
        <w:numPr>
          <w:ilvl w:val="1"/>
          <w:numId w:val="3"/>
        </w:numPr>
        <w:suppressAutoHyphens w:val="0"/>
        <w:spacing w:after="4" w:line="270" w:lineRule="auto"/>
        <w:ind w:left="0"/>
        <w:jc w:val="both"/>
      </w:pPr>
      <w:r>
        <w:t xml:space="preserve">Sniedzot pakalpojumu, izpildītājs noformē klientu sarakstu. Klientu sarakstā izpildītājs norāda klienta vārdu, uzvārdu, dzīves vietas adresi, pakalpojuma sniegšanas datumu. Klients un izpildītāja pārstāvis parakstās klientu sarakstā.  </w:t>
      </w:r>
    </w:p>
    <w:p w:rsidR="00FE6956" w:rsidRDefault="00FE6956" w:rsidP="00FE6956">
      <w:pPr>
        <w:numPr>
          <w:ilvl w:val="1"/>
          <w:numId w:val="3"/>
        </w:numPr>
        <w:suppressAutoHyphens w:val="0"/>
        <w:spacing w:after="4" w:line="270" w:lineRule="auto"/>
        <w:ind w:left="0"/>
        <w:jc w:val="both"/>
      </w:pPr>
      <w:r>
        <w:t xml:space="preserve">Pasūtītājs ir tiesīgs veikt kontroli par šī līguma izpildi, pieaicinot speciālistus un ekspertus, pieprasīt un saņemt ar līguma izpildi saistītos dokumentus.           </w:t>
      </w:r>
    </w:p>
    <w:p w:rsidR="00FE6956" w:rsidRDefault="00FE6956" w:rsidP="00FE6956">
      <w:pPr>
        <w:numPr>
          <w:ilvl w:val="1"/>
          <w:numId w:val="3"/>
        </w:numPr>
        <w:suppressAutoHyphens w:val="0"/>
        <w:spacing w:after="4" w:line="270" w:lineRule="auto"/>
        <w:ind w:left="0"/>
        <w:jc w:val="both"/>
      </w:pPr>
      <w:r>
        <w:t xml:space="preserve">Līdz katra mēneša 10.datumam Izpildītājs piestāda Pasūtītājam rēķinu par iepriekšējo mēnesi. Kopā ar rēķinu Izpildītājs nodod Pasūtītājam Klientu sarakstu un visus saņemtos norīkojumus. </w:t>
      </w:r>
    </w:p>
    <w:p w:rsidR="00FE6956" w:rsidRDefault="00FE6956" w:rsidP="00FE6956">
      <w:pPr>
        <w:suppressAutoHyphens w:val="0"/>
        <w:spacing w:after="4" w:line="270" w:lineRule="auto"/>
        <w:jc w:val="both"/>
      </w:pPr>
      <w:r>
        <w:lastRenderedPageBreak/>
        <w:t>2.8.</w:t>
      </w:r>
      <w:r>
        <w:rPr>
          <w:rFonts w:ascii="Arial" w:eastAsia="Arial" w:hAnsi="Arial" w:cs="Arial"/>
        </w:rPr>
        <w:t xml:space="preserve"> </w:t>
      </w:r>
      <w:r>
        <w:t xml:space="preserve">Summai, kas norādīta rēķinā, jābūt vienādai ar Klientu sarakstā norādīto kopējo summu. </w:t>
      </w:r>
    </w:p>
    <w:p w:rsidR="00FE6956" w:rsidRDefault="00FE6956" w:rsidP="00FE6956">
      <w:pPr>
        <w:numPr>
          <w:ilvl w:val="1"/>
          <w:numId w:val="2"/>
        </w:numPr>
        <w:suppressAutoHyphens w:val="0"/>
        <w:spacing w:after="4" w:line="270" w:lineRule="auto"/>
        <w:ind w:left="0"/>
        <w:jc w:val="both"/>
      </w:pPr>
      <w:r>
        <w:t xml:space="preserve">Pēc rēķina un Klientu saraksta saņemšanas no Izpildītāja, Pasūtītājs piecpadsmit dienu laikā pārbauda rēķinā norādīto summu un Klientu sarakstā norādītos datus. </w:t>
      </w:r>
    </w:p>
    <w:p w:rsidR="00FE6956" w:rsidRDefault="00FE6956" w:rsidP="00FE6956">
      <w:pPr>
        <w:numPr>
          <w:ilvl w:val="1"/>
          <w:numId w:val="2"/>
        </w:numPr>
        <w:suppressAutoHyphens w:val="0"/>
        <w:spacing w:after="4" w:line="270" w:lineRule="auto"/>
        <w:ind w:left="0"/>
        <w:jc w:val="both"/>
      </w:pPr>
      <w:r>
        <w:t xml:space="preserve">Ja pārbaudes laikā tiek konstatēti dati, kas neatbilst patiesībai vai citi trūkumi, kas neatbilst šī līguma izvirzītajām prasībām, tad Pasūtītājs sastāda aktu un </w:t>
      </w:r>
      <w:proofErr w:type="spellStart"/>
      <w:r>
        <w:t>nosūta</w:t>
      </w:r>
      <w:proofErr w:type="spellEnd"/>
      <w:r>
        <w:t xml:space="preserve"> šo aktu kopā ar pretenziju Izpildītājam. </w:t>
      </w:r>
    </w:p>
    <w:p w:rsidR="00FE6956" w:rsidRDefault="00FE6956" w:rsidP="00FE6956">
      <w:pPr>
        <w:numPr>
          <w:ilvl w:val="1"/>
          <w:numId w:val="2"/>
        </w:numPr>
        <w:suppressAutoHyphens w:val="0"/>
        <w:spacing w:after="4" w:line="270" w:lineRule="auto"/>
        <w:ind w:left="0"/>
        <w:jc w:val="both"/>
      </w:pPr>
      <w:r>
        <w:t xml:space="preserve">Ja desmit dienu laikā pēc akta un pretenzijas saņemšanas Izpildītājs neizvirza savus iebildumus Pasūtītājam, sakarā ar saņemto aktu un pretenziju, tad uzskatāms, ka Izpildītājs akceptē Pasūtītāja aktu un pretenziju. </w:t>
      </w:r>
    </w:p>
    <w:p w:rsidR="00FE6956" w:rsidRDefault="00FE6956" w:rsidP="00FE6956">
      <w:pPr>
        <w:numPr>
          <w:ilvl w:val="1"/>
          <w:numId w:val="2"/>
        </w:numPr>
        <w:suppressAutoHyphens w:val="0"/>
        <w:spacing w:after="4" w:line="270" w:lineRule="auto"/>
        <w:ind w:left="0"/>
        <w:jc w:val="both"/>
      </w:pPr>
      <w:r>
        <w:t xml:space="preserve">Pēc pārbaudes pabeigšanas Pasūtītājs maksā Izpildītāja saskaņoto summu bezskaidrā naudā ar pārskaitījumu uz Izpildītāja bankas norēķinu kontu. </w:t>
      </w:r>
    </w:p>
    <w:p w:rsidR="00FE6956" w:rsidRDefault="00FE6956" w:rsidP="00FE6956">
      <w:pPr>
        <w:numPr>
          <w:ilvl w:val="1"/>
          <w:numId w:val="2"/>
        </w:numPr>
        <w:suppressAutoHyphens w:val="0"/>
        <w:spacing w:after="4" w:line="270" w:lineRule="auto"/>
        <w:ind w:left="0"/>
        <w:jc w:val="both"/>
      </w:pPr>
      <w:r>
        <w:t xml:space="preserve">Izpildītājs apņemas paziņot Pasūtītājam, kad līguma darbības laikā piestādīto rēķinu kopsumma sasniedz 80% no paredzamās līgumcenas.  </w:t>
      </w:r>
    </w:p>
    <w:p w:rsidR="00FE6956" w:rsidRDefault="00FE6956" w:rsidP="00FE6956">
      <w:pPr>
        <w:suppressAutoHyphens w:val="0"/>
        <w:spacing w:after="4" w:line="270" w:lineRule="auto"/>
        <w:jc w:val="both"/>
      </w:pPr>
    </w:p>
    <w:p w:rsidR="00FE6956" w:rsidRPr="00C324A5" w:rsidRDefault="00FE6956" w:rsidP="00FE6956">
      <w:pPr>
        <w:pStyle w:val="Heading1"/>
        <w:numPr>
          <w:ilvl w:val="0"/>
          <w:numId w:val="0"/>
        </w:numPr>
        <w:ind w:left="360" w:right="5"/>
        <w:rPr>
          <w:b/>
        </w:rPr>
      </w:pPr>
      <w:r w:rsidRPr="00C324A5">
        <w:rPr>
          <w:b/>
        </w:rPr>
        <w:t>3.</w:t>
      </w:r>
      <w:r w:rsidRPr="00C324A5">
        <w:rPr>
          <w:rFonts w:ascii="Arial" w:eastAsia="Arial" w:hAnsi="Arial" w:cs="Arial"/>
          <w:b/>
        </w:rPr>
        <w:t xml:space="preserve"> </w:t>
      </w:r>
      <w:r w:rsidRPr="00C324A5">
        <w:rPr>
          <w:b/>
        </w:rPr>
        <w:t>Līguma cena</w:t>
      </w:r>
    </w:p>
    <w:p w:rsidR="00FE6956" w:rsidRDefault="00FE6956" w:rsidP="00FE6956">
      <w:pPr>
        <w:ind w:left="-5"/>
        <w:jc w:val="both"/>
      </w:pPr>
      <w:r>
        <w:t>3.1.</w:t>
      </w:r>
      <w:r>
        <w:rPr>
          <w:rFonts w:ascii="Arial" w:eastAsia="Arial" w:hAnsi="Arial" w:cs="Arial"/>
        </w:rPr>
        <w:t xml:space="preserve"> </w:t>
      </w:r>
      <w:r>
        <w:t xml:space="preserve">Līguma cena tiek noteikta eiro (EUR); </w:t>
      </w:r>
    </w:p>
    <w:p w:rsidR="00FE6956" w:rsidRDefault="00FE6956" w:rsidP="00FE6956">
      <w:pPr>
        <w:ind w:left="-5"/>
        <w:jc w:val="both"/>
      </w:pPr>
      <w:r>
        <w:t>3.2.</w:t>
      </w:r>
      <w:r>
        <w:rPr>
          <w:rFonts w:ascii="Arial" w:eastAsia="Arial" w:hAnsi="Arial" w:cs="Arial"/>
        </w:rPr>
        <w:t xml:space="preserve"> </w:t>
      </w:r>
      <w:r>
        <w:t xml:space="preserve">Viena pirts apmeklējuma pakalpojuma cena </w:t>
      </w:r>
      <w:r w:rsidRPr="00E83707">
        <w:rPr>
          <w:color w:val="000000" w:themeColor="text1"/>
        </w:rPr>
        <w:t xml:space="preserve">vienam klientam </w:t>
      </w:r>
      <w:r>
        <w:t xml:space="preserve">ir </w:t>
      </w:r>
      <w:r>
        <w:rPr>
          <w:b/>
        </w:rPr>
        <w:t xml:space="preserve">EUR </w:t>
      </w:r>
      <w:r w:rsidR="00493CBB">
        <w:rPr>
          <w:b/>
        </w:rPr>
        <w:t>2.92</w:t>
      </w:r>
      <w:r>
        <w:rPr>
          <w:b/>
        </w:rPr>
        <w:t xml:space="preserve"> (</w:t>
      </w:r>
      <w:r w:rsidR="00493CBB">
        <w:rPr>
          <w:b/>
        </w:rPr>
        <w:t xml:space="preserve">divi </w:t>
      </w:r>
      <w:proofErr w:type="spellStart"/>
      <w:r>
        <w:rPr>
          <w:b/>
        </w:rPr>
        <w:t>euro</w:t>
      </w:r>
      <w:proofErr w:type="spellEnd"/>
      <w:r>
        <w:rPr>
          <w:b/>
        </w:rPr>
        <w:t xml:space="preserve"> </w:t>
      </w:r>
      <w:r w:rsidR="00493CBB">
        <w:rPr>
          <w:b/>
        </w:rPr>
        <w:t>deviņdesmit divi</w:t>
      </w:r>
      <w:r>
        <w:rPr>
          <w:b/>
        </w:rPr>
        <w:t xml:space="preserve"> centi)</w:t>
      </w:r>
      <w:r>
        <w:t xml:space="preserve"> stundā neieskaitot pievienotās vērtības nodokli un  </w:t>
      </w:r>
      <w:r>
        <w:rPr>
          <w:b/>
        </w:rPr>
        <w:t xml:space="preserve">EUR </w:t>
      </w:r>
      <w:r w:rsidR="00493CBB">
        <w:rPr>
          <w:b/>
        </w:rPr>
        <w:t xml:space="preserve">3.53 </w:t>
      </w:r>
      <w:r>
        <w:rPr>
          <w:b/>
        </w:rPr>
        <w:t>(</w:t>
      </w:r>
      <w:r w:rsidR="00C96297">
        <w:rPr>
          <w:b/>
        </w:rPr>
        <w:t>trīs</w:t>
      </w:r>
      <w:r>
        <w:rPr>
          <w:b/>
        </w:rPr>
        <w:t xml:space="preserve"> </w:t>
      </w:r>
      <w:proofErr w:type="spellStart"/>
      <w:r>
        <w:rPr>
          <w:b/>
        </w:rPr>
        <w:t>euro</w:t>
      </w:r>
      <w:proofErr w:type="spellEnd"/>
      <w:r>
        <w:rPr>
          <w:b/>
        </w:rPr>
        <w:t xml:space="preserve"> </w:t>
      </w:r>
      <w:r w:rsidR="00C96297">
        <w:rPr>
          <w:b/>
        </w:rPr>
        <w:t xml:space="preserve">piecdesmit trīs </w:t>
      </w:r>
      <w:r>
        <w:rPr>
          <w:b/>
        </w:rPr>
        <w:t xml:space="preserve">centi) </w:t>
      </w:r>
      <w:r>
        <w:t xml:space="preserve">stundā ar pievienotās vērtības nodokli. </w:t>
      </w:r>
    </w:p>
    <w:p w:rsidR="00FE6956" w:rsidRDefault="00FE6956" w:rsidP="00FE6956">
      <w:pPr>
        <w:spacing w:after="30" w:line="259" w:lineRule="auto"/>
        <w:jc w:val="both"/>
      </w:pPr>
      <w:r>
        <w:t xml:space="preserve"> </w:t>
      </w:r>
    </w:p>
    <w:p w:rsidR="00FE6956" w:rsidRPr="00795D2D" w:rsidRDefault="00FE6956" w:rsidP="00FE6956">
      <w:pPr>
        <w:pStyle w:val="Heading1"/>
        <w:numPr>
          <w:ilvl w:val="0"/>
          <w:numId w:val="0"/>
        </w:numPr>
        <w:ind w:left="360" w:right="8"/>
        <w:rPr>
          <w:b/>
        </w:rPr>
      </w:pPr>
      <w:r w:rsidRPr="00C324A5">
        <w:rPr>
          <w:b/>
        </w:rPr>
        <w:t>4.</w:t>
      </w:r>
      <w:r w:rsidRPr="00C324A5">
        <w:rPr>
          <w:rFonts w:ascii="Arial" w:eastAsia="Arial" w:hAnsi="Arial" w:cs="Arial"/>
          <w:b/>
        </w:rPr>
        <w:t xml:space="preserve"> </w:t>
      </w:r>
      <w:r w:rsidRPr="00C324A5">
        <w:rPr>
          <w:b/>
        </w:rPr>
        <w:t>Līguma grozīšanas un izbeigšanas kārtība</w:t>
      </w:r>
    </w:p>
    <w:p w:rsidR="00FE6956" w:rsidRDefault="00FE6956" w:rsidP="00FE6956">
      <w:pPr>
        <w:ind w:left="-5"/>
        <w:jc w:val="both"/>
      </w:pPr>
      <w:r>
        <w:t>4.1.</w:t>
      </w:r>
      <w:r>
        <w:rPr>
          <w:rFonts w:ascii="Arial" w:eastAsia="Arial" w:hAnsi="Arial" w:cs="Arial"/>
        </w:rPr>
        <w:t xml:space="preserve"> </w:t>
      </w:r>
      <w:r>
        <w:t xml:space="preserve">Visi grozījumi un papildinājumi šim līgumam noformējami </w:t>
      </w:r>
      <w:proofErr w:type="spellStart"/>
      <w:r>
        <w:t>rakstveidā</w:t>
      </w:r>
      <w:proofErr w:type="spellEnd"/>
      <w:r>
        <w:t xml:space="preserve"> divos eksemplāros, ko paraksta abas puses, un kas tādā gadījumā kļūst par šī līguma neatņemamu sastāvdaļu. </w:t>
      </w:r>
    </w:p>
    <w:p w:rsidR="00FE6956" w:rsidRDefault="00FE6956" w:rsidP="00FE6956">
      <w:pPr>
        <w:suppressAutoHyphens w:val="0"/>
        <w:spacing w:line="276" w:lineRule="auto"/>
        <w:contextualSpacing/>
        <w:jc w:val="both"/>
      </w:pPr>
      <w:r>
        <w:t>4.2. Grozījumi līgumā, kas ir līguma grozījumi Publisko iepirkumu likuma 67.</w:t>
      </w:r>
      <w:r w:rsidRPr="00914ACC">
        <w:rPr>
          <w:vertAlign w:val="superscript"/>
        </w:rPr>
        <w:t>1</w:t>
      </w:r>
      <w:r>
        <w:t xml:space="preserve"> panta izpratnē, jānoformē rakstiski un jāparaksta Pusēm. Rakstiski noformēti un Pušu parakstīti līguma grozījumi kļūst par līguma neatņemamu sastāvdaļu.</w:t>
      </w:r>
    </w:p>
    <w:p w:rsidR="00FE6956" w:rsidRDefault="00FE6956" w:rsidP="00FE6956">
      <w:pPr>
        <w:ind w:left="-5"/>
        <w:jc w:val="both"/>
      </w:pPr>
      <w:r>
        <w:t>4.3.</w:t>
      </w:r>
      <w:r>
        <w:rPr>
          <w:rFonts w:ascii="Arial" w:eastAsia="Arial" w:hAnsi="Arial" w:cs="Arial"/>
        </w:rPr>
        <w:t xml:space="preserve"> </w:t>
      </w:r>
      <w:r>
        <w:t xml:space="preserve">Līdzējiem ir tiesības izbeigt līgumu, vienojoties par to rakstiski. </w:t>
      </w:r>
    </w:p>
    <w:p w:rsidR="00FE6956" w:rsidRDefault="00FE6956" w:rsidP="00FE6956">
      <w:pPr>
        <w:ind w:left="-5"/>
        <w:jc w:val="both"/>
      </w:pPr>
      <w:r>
        <w:t>4.4.</w:t>
      </w:r>
      <w:r>
        <w:rPr>
          <w:rFonts w:ascii="Arial" w:eastAsia="Arial" w:hAnsi="Arial" w:cs="Arial"/>
        </w:rPr>
        <w:t xml:space="preserve"> </w:t>
      </w:r>
      <w:r>
        <w:t xml:space="preserve">Līdzējiem ir tiesības vienpusēji izbeigt šo līgumu brīdinot par to otru pusi vienu mēnesi iepriekš. Ja tiek atcelti pašvaldības saistošie noteikumi, vai tā noteikumu daļa, kura nosaka pirts pakalpojuma izmaksas kārtību Daugavpils iedzīvotājiem, līgums zaudē spēku arī bez iepriekšēja brīdinājuma. </w:t>
      </w:r>
    </w:p>
    <w:p w:rsidR="00FE6956" w:rsidRDefault="00FE6956" w:rsidP="00FE6956">
      <w:pPr>
        <w:spacing w:after="28" w:line="259" w:lineRule="auto"/>
      </w:pPr>
      <w:r>
        <w:t xml:space="preserve"> </w:t>
      </w:r>
    </w:p>
    <w:p w:rsidR="00FE6956" w:rsidRDefault="00FE6956" w:rsidP="00FE6956">
      <w:pPr>
        <w:numPr>
          <w:ilvl w:val="0"/>
          <w:numId w:val="4"/>
        </w:numPr>
        <w:suppressAutoHyphens w:val="0"/>
        <w:spacing w:after="3" w:line="259" w:lineRule="auto"/>
        <w:ind w:right="7" w:hanging="360"/>
        <w:jc w:val="center"/>
      </w:pPr>
      <w:r>
        <w:rPr>
          <w:b/>
        </w:rPr>
        <w:t>Līguma darbības termiņš</w:t>
      </w:r>
    </w:p>
    <w:p w:rsidR="00FE6956" w:rsidRDefault="00FE6956" w:rsidP="00FE6956">
      <w:pPr>
        <w:ind w:left="-5"/>
        <w:jc w:val="both"/>
      </w:pPr>
      <w:r>
        <w:t>5.1.</w:t>
      </w:r>
      <w:r>
        <w:rPr>
          <w:rFonts w:ascii="Arial" w:eastAsia="Arial" w:hAnsi="Arial" w:cs="Arial"/>
        </w:rPr>
        <w:t xml:space="preserve"> </w:t>
      </w:r>
      <w:r>
        <w:t>Līgums stājas spēkā 201</w:t>
      </w:r>
      <w:r w:rsidR="00EF4B47">
        <w:t>6</w:t>
      </w:r>
      <w:r>
        <w:t xml:space="preserve">.gada </w:t>
      </w:r>
      <w:r w:rsidR="00B904E8">
        <w:t>8</w:t>
      </w:r>
      <w:r w:rsidR="00BC2B28">
        <w:t>.novembrī</w:t>
      </w:r>
      <w:r>
        <w:t xml:space="preserve"> un ir spēkā līdz 201</w:t>
      </w:r>
      <w:r w:rsidR="00EF4B47">
        <w:t>7</w:t>
      </w:r>
      <w:r>
        <w:t xml:space="preserve">.gada </w:t>
      </w:r>
      <w:r w:rsidR="00B904E8">
        <w:t>7.novembrim</w:t>
      </w:r>
      <w:r w:rsidR="00C96297">
        <w:t xml:space="preserve"> </w:t>
      </w:r>
      <w:r>
        <w:t>vai līdz brīdim, kad izlietota līguma 1.4.punktā paredzētā līguma kopējā summa, atkarībā no tā, kurš no apstākļiem iestājas pirmais.</w:t>
      </w:r>
    </w:p>
    <w:p w:rsidR="00FE6956" w:rsidRDefault="00FE6956" w:rsidP="00FE6956">
      <w:pPr>
        <w:spacing w:after="22" w:line="259" w:lineRule="auto"/>
        <w:ind w:left="360"/>
      </w:pPr>
      <w:r>
        <w:t xml:space="preserve"> </w:t>
      </w:r>
    </w:p>
    <w:p w:rsidR="00FE6956" w:rsidRPr="00795D2D" w:rsidRDefault="00FE6956" w:rsidP="00FE6956">
      <w:pPr>
        <w:pStyle w:val="Heading1"/>
        <w:numPr>
          <w:ilvl w:val="0"/>
          <w:numId w:val="0"/>
        </w:numPr>
        <w:ind w:left="360" w:right="5"/>
        <w:rPr>
          <w:b/>
        </w:rPr>
      </w:pPr>
      <w:r w:rsidRPr="00795D2D">
        <w:rPr>
          <w:b/>
        </w:rPr>
        <w:t>6.</w:t>
      </w:r>
      <w:r w:rsidRPr="00795D2D">
        <w:rPr>
          <w:rFonts w:ascii="Arial" w:eastAsia="Arial" w:hAnsi="Arial" w:cs="Arial"/>
          <w:b/>
        </w:rPr>
        <w:t xml:space="preserve"> </w:t>
      </w:r>
      <w:r w:rsidRPr="00795D2D">
        <w:rPr>
          <w:b/>
        </w:rPr>
        <w:t>Atbildība</w:t>
      </w:r>
    </w:p>
    <w:p w:rsidR="00FE6956" w:rsidRDefault="00FE6956" w:rsidP="00FE6956">
      <w:pPr>
        <w:ind w:left="-5"/>
        <w:jc w:val="both"/>
      </w:pPr>
      <w:r>
        <w:t>6.1.</w:t>
      </w:r>
      <w:r>
        <w:rPr>
          <w:rFonts w:ascii="Arial" w:eastAsia="Arial" w:hAnsi="Arial" w:cs="Arial"/>
        </w:rPr>
        <w:t xml:space="preserve"> </w:t>
      </w:r>
      <w:r>
        <w:t xml:space="preserve">Par saistību neizpildīšanu Līdzēji atbildīgi saskaņā ar Latvijas Republikas Civillikuma noteikumiem. </w:t>
      </w:r>
    </w:p>
    <w:p w:rsidR="00FE6956" w:rsidRDefault="00FE6956" w:rsidP="00FE6956">
      <w:pPr>
        <w:ind w:left="-5"/>
        <w:jc w:val="both"/>
      </w:pPr>
      <w:r>
        <w:t>6.2.</w:t>
      </w:r>
      <w:r>
        <w:rPr>
          <w:rFonts w:ascii="Arial" w:eastAsia="Arial" w:hAnsi="Arial" w:cs="Arial"/>
        </w:rPr>
        <w:t xml:space="preserve"> </w:t>
      </w:r>
      <w:r>
        <w:t xml:space="preserve">Strīdus, kas radušies līguma izpildes gaitā, Līdzēji cenšas atrisināt savstarpējās vienošanās ceļā. Ja Līdzēji vienošanos nepanāk, strīdus izskata Latvijas Republikas tiesību aktos paredzētajā kārtībā. </w:t>
      </w:r>
    </w:p>
    <w:p w:rsidR="00FE6956" w:rsidRDefault="00FE6956" w:rsidP="00FE6956">
      <w:pPr>
        <w:spacing w:line="259" w:lineRule="auto"/>
        <w:jc w:val="both"/>
      </w:pPr>
      <w:r>
        <w:t xml:space="preserve"> </w:t>
      </w:r>
    </w:p>
    <w:p w:rsidR="00FE6956" w:rsidRPr="00C96297" w:rsidRDefault="00FE6956" w:rsidP="00C96297">
      <w:pPr>
        <w:spacing w:line="259" w:lineRule="auto"/>
        <w:jc w:val="center"/>
        <w:rPr>
          <w:b/>
        </w:rPr>
      </w:pPr>
      <w:r w:rsidRPr="00795D2D">
        <w:rPr>
          <w:b/>
        </w:rPr>
        <w:t>7.</w:t>
      </w:r>
      <w:r>
        <w:rPr>
          <w:rFonts w:ascii="Arial" w:eastAsia="Arial" w:hAnsi="Arial" w:cs="Arial"/>
          <w:b/>
        </w:rPr>
        <w:t xml:space="preserve"> </w:t>
      </w:r>
      <w:r w:rsidRPr="00795D2D">
        <w:rPr>
          <w:b/>
        </w:rPr>
        <w:t>Nobeiguma noteikumi</w:t>
      </w:r>
    </w:p>
    <w:p w:rsidR="00FE6956" w:rsidRDefault="00FE6956" w:rsidP="00FE6956">
      <w:pPr>
        <w:ind w:left="-5"/>
        <w:jc w:val="both"/>
      </w:pPr>
      <w:r>
        <w:t>7.1.</w:t>
      </w:r>
      <w:r>
        <w:rPr>
          <w:rFonts w:ascii="Arial" w:eastAsia="Arial" w:hAnsi="Arial" w:cs="Arial"/>
        </w:rPr>
        <w:t xml:space="preserve"> </w:t>
      </w:r>
      <w:r>
        <w:t xml:space="preserve">Līgums satur Līdzēju pilnīgu vienošanos, Līdzēji ir iepazinušies ar tā saturu un piekrīt tā punktiem, ko apliecina ar saviem parakstiem. </w:t>
      </w:r>
    </w:p>
    <w:p w:rsidR="00FE6956" w:rsidRDefault="00FE6956" w:rsidP="00FE6956">
      <w:pPr>
        <w:ind w:left="-5"/>
        <w:jc w:val="both"/>
      </w:pPr>
      <w:r>
        <w:lastRenderedPageBreak/>
        <w:t>7.2.</w:t>
      </w:r>
      <w:r>
        <w:rPr>
          <w:rFonts w:ascii="Arial" w:eastAsia="Arial" w:hAnsi="Arial" w:cs="Arial"/>
        </w:rPr>
        <w:t xml:space="preserve"> </w:t>
      </w:r>
      <w:r>
        <w:t xml:space="preserve">Līdzējiem ir jāinformē vienai otru nedēļas laikā par savu rekvizītu (nosaukuma, adreses, un tml.) maiņu. </w:t>
      </w:r>
    </w:p>
    <w:p w:rsidR="00FE6956" w:rsidRDefault="00FE6956" w:rsidP="00FE6956">
      <w:pPr>
        <w:ind w:left="-5"/>
        <w:jc w:val="both"/>
      </w:pPr>
      <w:r>
        <w:t>7.3.</w:t>
      </w:r>
      <w:r>
        <w:rPr>
          <w:rFonts w:ascii="Arial" w:eastAsia="Arial" w:hAnsi="Arial" w:cs="Arial"/>
        </w:rPr>
        <w:t xml:space="preserve"> </w:t>
      </w:r>
      <w:r>
        <w:t xml:space="preserve">Līgums ir sastādīts uz divām lapām parakstīts 2 (divos) eksemplāros, pa vienam eksemplāram katrai līgumslēdzēju pusei. Abiem eksemplāriem ir vienāds juridiskais spēks. </w:t>
      </w:r>
    </w:p>
    <w:p w:rsidR="00FE6956" w:rsidRDefault="00FE6956" w:rsidP="00FE6956">
      <w:pPr>
        <w:spacing w:after="28" w:line="259" w:lineRule="auto"/>
      </w:pPr>
      <w:r>
        <w:t xml:space="preserve"> </w:t>
      </w:r>
    </w:p>
    <w:p w:rsidR="00FE6956" w:rsidRDefault="00FE6956" w:rsidP="00FE6956">
      <w:pPr>
        <w:spacing w:after="3" w:line="259" w:lineRule="auto"/>
        <w:ind w:right="8"/>
        <w:jc w:val="center"/>
      </w:pPr>
      <w:r>
        <w:rPr>
          <w:b/>
        </w:rPr>
        <w:t>8.</w:t>
      </w:r>
      <w:r>
        <w:rPr>
          <w:rFonts w:ascii="Arial" w:eastAsia="Arial" w:hAnsi="Arial" w:cs="Arial"/>
          <w:b/>
        </w:rPr>
        <w:t xml:space="preserve"> </w:t>
      </w:r>
      <w:r>
        <w:rPr>
          <w:b/>
        </w:rPr>
        <w:t>Līdzēju juridiskās adreses, bankas rekvizīti un paraksti:</w:t>
      </w:r>
    </w:p>
    <w:p w:rsidR="00FE6956" w:rsidRDefault="00FE6956" w:rsidP="00FE695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7"/>
      </w:tblGrid>
      <w:tr w:rsidR="00FE6956" w:rsidTr="00764BB4">
        <w:tc>
          <w:tcPr>
            <w:tcW w:w="4667" w:type="dxa"/>
          </w:tcPr>
          <w:p w:rsidR="00FE6956" w:rsidRDefault="00FE6956" w:rsidP="00A109E5">
            <w:pPr>
              <w:spacing w:line="259" w:lineRule="auto"/>
              <w:ind w:left="-5"/>
              <w:rPr>
                <w:b/>
              </w:rPr>
            </w:pPr>
            <w:r>
              <w:rPr>
                <w:b/>
              </w:rPr>
              <w:t>Pasūtītājs:</w:t>
            </w:r>
          </w:p>
          <w:p w:rsidR="00FE6956" w:rsidRDefault="00FE6956" w:rsidP="00A109E5">
            <w:pPr>
              <w:spacing w:line="259" w:lineRule="auto"/>
              <w:ind w:left="-5"/>
            </w:pPr>
            <w:r>
              <w:rPr>
                <w:b/>
              </w:rPr>
              <w:t xml:space="preserve">Daugavpils pilsētas </w:t>
            </w:r>
            <w:r w:rsidR="00BC2B28">
              <w:rPr>
                <w:b/>
              </w:rPr>
              <w:t>pašvaldības iestāde</w:t>
            </w:r>
            <w:r>
              <w:rPr>
                <w:b/>
              </w:rPr>
              <w:t xml:space="preserve">  </w:t>
            </w:r>
          </w:p>
          <w:p w:rsidR="00FE6956" w:rsidRDefault="00BC2B28" w:rsidP="00A109E5">
            <w:pPr>
              <w:spacing w:line="259" w:lineRule="auto"/>
              <w:ind w:left="-5"/>
            </w:pPr>
            <w:r>
              <w:rPr>
                <w:b/>
              </w:rPr>
              <w:t>“</w:t>
            </w:r>
            <w:r w:rsidR="00FE6956">
              <w:rPr>
                <w:b/>
              </w:rPr>
              <w:t>Sociāl</w:t>
            </w:r>
            <w:r w:rsidR="00B904E8">
              <w:rPr>
                <w:b/>
              </w:rPr>
              <w:t>ais dienests</w:t>
            </w:r>
            <w:r>
              <w:rPr>
                <w:b/>
              </w:rPr>
              <w:t>”</w:t>
            </w:r>
            <w:bookmarkStart w:id="0" w:name="_GoBack"/>
            <w:bookmarkEnd w:id="0"/>
          </w:p>
          <w:p w:rsidR="00FE6956" w:rsidRDefault="00FE6956" w:rsidP="00A109E5">
            <w:pPr>
              <w:ind w:left="-5"/>
            </w:pPr>
            <w:proofErr w:type="spellStart"/>
            <w:r>
              <w:t>Reģ</w:t>
            </w:r>
            <w:proofErr w:type="spellEnd"/>
            <w:r>
              <w:t xml:space="preserve">. Nr. 90001998587 </w:t>
            </w:r>
          </w:p>
          <w:p w:rsidR="00FE6956" w:rsidRDefault="00FE6956" w:rsidP="00A109E5">
            <w:pPr>
              <w:ind w:left="-5"/>
            </w:pPr>
            <w:r>
              <w:t xml:space="preserve">Vienības iela 8, Daugavpils, LV-5400  </w:t>
            </w:r>
          </w:p>
          <w:p w:rsidR="00543785" w:rsidRDefault="00543785" w:rsidP="00A109E5">
            <w:pPr>
              <w:spacing w:after="1" w:line="238" w:lineRule="auto"/>
              <w:ind w:right="382"/>
            </w:pPr>
            <w:r>
              <w:t>Fakss: 654 40930</w:t>
            </w:r>
          </w:p>
          <w:p w:rsidR="00543785" w:rsidRDefault="00543785" w:rsidP="00A109E5">
            <w:pPr>
              <w:spacing w:after="1" w:line="238" w:lineRule="auto"/>
              <w:ind w:right="382"/>
            </w:pPr>
            <w:r>
              <w:t>T</w:t>
            </w:r>
            <w:r w:rsidR="00FE6956">
              <w:t xml:space="preserve">ālr.:654 23700  </w:t>
            </w:r>
          </w:p>
          <w:p w:rsidR="00FE6956" w:rsidRDefault="00FE6956" w:rsidP="00A109E5">
            <w:pPr>
              <w:spacing w:after="1" w:line="238" w:lineRule="auto"/>
              <w:ind w:right="382"/>
            </w:pPr>
            <w:r>
              <w:t>Banka: Citadele banka</w:t>
            </w:r>
          </w:p>
          <w:p w:rsidR="00FE6956" w:rsidRDefault="00FE6956" w:rsidP="00A109E5">
            <w:pPr>
              <w:spacing w:after="1" w:line="238" w:lineRule="auto"/>
              <w:ind w:right="382"/>
            </w:pPr>
            <w:r>
              <w:t>Bankas kods: PARXLV22</w:t>
            </w:r>
          </w:p>
          <w:p w:rsidR="00FE6956" w:rsidRDefault="00FE6956" w:rsidP="00A109E5">
            <w:pPr>
              <w:spacing w:after="1" w:line="238" w:lineRule="auto"/>
              <w:ind w:right="382"/>
            </w:pPr>
            <w:r>
              <w:t xml:space="preserve">Bankas konts: LV48PARX000050062606 </w:t>
            </w:r>
          </w:p>
          <w:p w:rsidR="00FE6956" w:rsidRDefault="00FE6956" w:rsidP="00A109E5">
            <w:pPr>
              <w:spacing w:line="259" w:lineRule="auto"/>
            </w:pPr>
            <w:r>
              <w:t xml:space="preserve"> </w:t>
            </w:r>
          </w:p>
          <w:p w:rsidR="00FE6956" w:rsidRDefault="00FE6956" w:rsidP="00A109E5">
            <w:r>
              <w:t>Vadītāja</w:t>
            </w:r>
            <w:r w:rsidR="00B904E8">
              <w:t xml:space="preserve">s </w:t>
            </w:r>
            <w:proofErr w:type="spellStart"/>
            <w:r w:rsidR="00B904E8">
              <w:t>p.i</w:t>
            </w:r>
            <w:proofErr w:type="spellEnd"/>
            <w:r w:rsidR="00B904E8">
              <w:t>.: __________</w:t>
            </w:r>
            <w:r>
              <w:t xml:space="preserve"> /</w:t>
            </w:r>
            <w:r w:rsidR="00B904E8">
              <w:t xml:space="preserve">Līvija </w:t>
            </w:r>
            <w:proofErr w:type="spellStart"/>
            <w:r w:rsidR="00B904E8">
              <w:t>Drozde</w:t>
            </w:r>
            <w:proofErr w:type="spellEnd"/>
            <w:r>
              <w:t xml:space="preserve">/ </w:t>
            </w:r>
          </w:p>
          <w:p w:rsidR="00FE6956" w:rsidRDefault="00FE6956" w:rsidP="00A109E5">
            <w:r>
              <w:t xml:space="preserve">                                      </w:t>
            </w:r>
          </w:p>
        </w:tc>
        <w:tc>
          <w:tcPr>
            <w:tcW w:w="4667" w:type="dxa"/>
          </w:tcPr>
          <w:p w:rsidR="00FE6956" w:rsidRDefault="00FE6956" w:rsidP="00A109E5">
            <w:pPr>
              <w:rPr>
                <w:b/>
              </w:rPr>
            </w:pPr>
            <w:r w:rsidRPr="003010D3">
              <w:rPr>
                <w:b/>
              </w:rPr>
              <w:t>Izpildītājs:</w:t>
            </w:r>
          </w:p>
          <w:p w:rsidR="00C96297" w:rsidRDefault="00C96297" w:rsidP="00A109E5">
            <w:pPr>
              <w:rPr>
                <w:b/>
              </w:rPr>
            </w:pPr>
            <w:r>
              <w:rPr>
                <w:b/>
              </w:rPr>
              <w:t>Pašvaldības SIA “Sadzīves pakalpojumu kombināts”</w:t>
            </w:r>
          </w:p>
          <w:p w:rsidR="00C96297" w:rsidRDefault="00C96297" w:rsidP="00A109E5">
            <w:proofErr w:type="spellStart"/>
            <w:r w:rsidRPr="00C96297">
              <w:t>Reģ</w:t>
            </w:r>
            <w:proofErr w:type="spellEnd"/>
            <w:r w:rsidRPr="00C96297">
              <w:t xml:space="preserve">. Nr. </w:t>
            </w:r>
            <w:r w:rsidR="00543785">
              <w:t>41503002428</w:t>
            </w:r>
          </w:p>
          <w:p w:rsidR="00543785" w:rsidRDefault="00543785" w:rsidP="00A109E5">
            <w:r>
              <w:t>Višķu iela 21k, Daugavpils, LV-5410</w:t>
            </w:r>
          </w:p>
          <w:p w:rsidR="00543785" w:rsidRDefault="00543785" w:rsidP="00A109E5">
            <w:r>
              <w:t>Tālr./fakss: 65424769</w:t>
            </w:r>
          </w:p>
          <w:p w:rsidR="00543785" w:rsidRDefault="00543785" w:rsidP="00A109E5">
            <w:r>
              <w:t xml:space="preserve">Banka: </w:t>
            </w:r>
            <w:r w:rsidR="004960E0">
              <w:t>Citadele</w:t>
            </w:r>
            <w:r>
              <w:t xml:space="preserve"> banka </w:t>
            </w:r>
          </w:p>
          <w:p w:rsidR="00543785" w:rsidRDefault="00543785" w:rsidP="00A109E5">
            <w:r>
              <w:t xml:space="preserve">Bankas kods: </w:t>
            </w:r>
            <w:r w:rsidR="004960E0">
              <w:t>PARXLV22</w:t>
            </w:r>
          </w:p>
          <w:p w:rsidR="00543785" w:rsidRDefault="00543785" w:rsidP="00A109E5">
            <w:r>
              <w:t xml:space="preserve">Bankas konts: </w:t>
            </w:r>
            <w:r w:rsidR="004960E0">
              <w:t>LV87PARX0009370525123</w:t>
            </w:r>
          </w:p>
          <w:p w:rsidR="004960E0" w:rsidRDefault="004960E0" w:rsidP="00A109E5"/>
          <w:p w:rsidR="004960E0" w:rsidRDefault="004960E0" w:rsidP="00A109E5"/>
          <w:p w:rsidR="004960E0" w:rsidRDefault="004960E0" w:rsidP="00A109E5">
            <w:r>
              <w:t xml:space="preserve">Valdes loceklis _________ /Andrejs </w:t>
            </w:r>
            <w:proofErr w:type="spellStart"/>
            <w:r>
              <w:t>Jeršovs</w:t>
            </w:r>
            <w:proofErr w:type="spellEnd"/>
            <w:r>
              <w:t>/</w:t>
            </w:r>
          </w:p>
          <w:p w:rsidR="00543785" w:rsidRPr="00C96297" w:rsidRDefault="00543785" w:rsidP="00A109E5"/>
        </w:tc>
      </w:tr>
    </w:tbl>
    <w:p w:rsidR="00FE6956" w:rsidRPr="008C1E48" w:rsidRDefault="00FE6956" w:rsidP="00FE6956">
      <w:pPr>
        <w:rPr>
          <w:b/>
        </w:rPr>
      </w:pPr>
    </w:p>
    <w:p w:rsidR="00217FD1" w:rsidRDefault="00BC2B28"/>
    <w:sectPr w:rsidR="00217FD1" w:rsidSect="00E83707">
      <w:footerReference w:type="even" r:id="rId8"/>
      <w:footerReference w:type="default" r:id="rId9"/>
      <w:footerReference w:type="first" r:id="rId10"/>
      <w:pgSz w:w="11906" w:h="16838"/>
      <w:pgMar w:top="1186" w:right="764" w:bottom="1323" w:left="1798" w:header="720"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D8" w:rsidRDefault="00E02F8D">
      <w:r>
        <w:separator/>
      </w:r>
    </w:p>
  </w:endnote>
  <w:endnote w:type="continuationSeparator" w:id="0">
    <w:p w:rsidR="000111D8" w:rsidRDefault="00E0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4C" w:rsidRDefault="00764BB4">
    <w:pPr>
      <w:spacing w:line="259" w:lineRule="auto"/>
      <w:ind w:right="-17"/>
      <w:jc w:val="right"/>
    </w:pPr>
    <w:r>
      <w:fldChar w:fldCharType="begin"/>
    </w:r>
    <w:r>
      <w:instrText xml:space="preserve"> PAGE   \* MERGEFORMAT </w:instrText>
    </w:r>
    <w:r>
      <w:fldChar w:fldCharType="separate"/>
    </w:r>
    <w:r>
      <w:t>1</w:t>
    </w:r>
    <w:r>
      <w:fldChar w:fldCharType="end"/>
    </w:r>
    <w:r>
      <w:t xml:space="preserve"> </w:t>
    </w:r>
  </w:p>
  <w:p w:rsidR="00B2494C" w:rsidRDefault="00764BB4">
    <w:pPr>
      <w:spacing w:line="259"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638535"/>
      <w:docPartObj>
        <w:docPartGallery w:val="Page Numbers (Bottom of Page)"/>
        <w:docPartUnique/>
      </w:docPartObj>
    </w:sdtPr>
    <w:sdtEndPr>
      <w:rPr>
        <w:noProof/>
      </w:rPr>
    </w:sdtEndPr>
    <w:sdtContent>
      <w:p w:rsidR="002D27AD" w:rsidRDefault="002D27AD">
        <w:pPr>
          <w:pStyle w:val="Footer"/>
          <w:jc w:val="center"/>
        </w:pPr>
        <w:r>
          <w:fldChar w:fldCharType="begin"/>
        </w:r>
        <w:r>
          <w:instrText xml:space="preserve"> PAGE   \* MERGEFORMAT </w:instrText>
        </w:r>
        <w:r>
          <w:fldChar w:fldCharType="separate"/>
        </w:r>
        <w:r w:rsidR="00BC2B28">
          <w:rPr>
            <w:noProof/>
          </w:rPr>
          <w:t>3</w:t>
        </w:r>
        <w:r>
          <w:rPr>
            <w:noProof/>
          </w:rPr>
          <w:fldChar w:fldCharType="end"/>
        </w:r>
      </w:p>
    </w:sdtContent>
  </w:sdt>
  <w:p w:rsidR="00B2494C" w:rsidRDefault="00BC2B28">
    <w:pPr>
      <w:spacing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94C" w:rsidRDefault="00764BB4">
    <w:pPr>
      <w:spacing w:line="259" w:lineRule="auto"/>
      <w:ind w:right="-17"/>
      <w:jc w:val="right"/>
    </w:pPr>
    <w:r>
      <w:fldChar w:fldCharType="begin"/>
    </w:r>
    <w:r>
      <w:instrText xml:space="preserve"> PAGE   \* MERGEFORMAT </w:instrText>
    </w:r>
    <w:r>
      <w:fldChar w:fldCharType="separate"/>
    </w:r>
    <w:r>
      <w:rPr>
        <w:noProof/>
      </w:rPr>
      <w:t>14</w:t>
    </w:r>
    <w:r>
      <w:fldChar w:fldCharType="end"/>
    </w:r>
    <w:r>
      <w:t xml:space="preserve"> </w:t>
    </w:r>
  </w:p>
  <w:p w:rsidR="00B2494C" w:rsidRDefault="00764BB4">
    <w:pPr>
      <w:spacing w:line="259"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D8" w:rsidRDefault="00E02F8D">
      <w:r>
        <w:separator/>
      </w:r>
    </w:p>
  </w:footnote>
  <w:footnote w:type="continuationSeparator" w:id="0">
    <w:p w:rsidR="000111D8" w:rsidRDefault="00E02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87F80"/>
    <w:multiLevelType w:val="multilevel"/>
    <w:tmpl w:val="48AEC28A"/>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8C963F5"/>
    <w:multiLevelType w:val="multilevel"/>
    <w:tmpl w:val="E93AD658"/>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7A5F7E"/>
    <w:multiLevelType w:val="hybridMultilevel"/>
    <w:tmpl w:val="42FAC50C"/>
    <w:lvl w:ilvl="0" w:tplc="EE2C9B1A">
      <w:start w:val="5"/>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3FC7864">
      <w:start w:val="1"/>
      <w:numFmt w:val="lowerLetter"/>
      <w:lvlText w:val="%2"/>
      <w:lvlJc w:val="left"/>
      <w:pPr>
        <w:ind w:left="43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28ABDBC">
      <w:start w:val="1"/>
      <w:numFmt w:val="lowerRoman"/>
      <w:lvlText w:val="%3"/>
      <w:lvlJc w:val="left"/>
      <w:pPr>
        <w:ind w:left="50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9385016">
      <w:start w:val="1"/>
      <w:numFmt w:val="decimal"/>
      <w:lvlText w:val="%4"/>
      <w:lvlJc w:val="left"/>
      <w:pPr>
        <w:ind w:left="58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968485A">
      <w:start w:val="1"/>
      <w:numFmt w:val="lowerLetter"/>
      <w:lvlText w:val="%5"/>
      <w:lvlJc w:val="left"/>
      <w:pPr>
        <w:ind w:left="65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E52E654">
      <w:start w:val="1"/>
      <w:numFmt w:val="lowerRoman"/>
      <w:lvlText w:val="%6"/>
      <w:lvlJc w:val="left"/>
      <w:pPr>
        <w:ind w:left="72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CDC9286">
      <w:start w:val="1"/>
      <w:numFmt w:val="decimal"/>
      <w:lvlText w:val="%7"/>
      <w:lvlJc w:val="left"/>
      <w:pPr>
        <w:ind w:left="79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B44CD34">
      <w:start w:val="1"/>
      <w:numFmt w:val="lowerLetter"/>
      <w:lvlText w:val="%8"/>
      <w:lvlJc w:val="left"/>
      <w:pPr>
        <w:ind w:left="86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296484E">
      <w:start w:val="1"/>
      <w:numFmt w:val="lowerRoman"/>
      <w:lvlText w:val="%9"/>
      <w:lvlJc w:val="left"/>
      <w:pPr>
        <w:ind w:left="94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64"/>
    <w:rsid w:val="000111D8"/>
    <w:rsid w:val="001311DC"/>
    <w:rsid w:val="002D27AD"/>
    <w:rsid w:val="0034261E"/>
    <w:rsid w:val="00423DA8"/>
    <w:rsid w:val="00493CBB"/>
    <w:rsid w:val="004960E0"/>
    <w:rsid w:val="00543785"/>
    <w:rsid w:val="005C1315"/>
    <w:rsid w:val="00633CD5"/>
    <w:rsid w:val="00676B14"/>
    <w:rsid w:val="006841E0"/>
    <w:rsid w:val="00764BB4"/>
    <w:rsid w:val="00B54E64"/>
    <w:rsid w:val="00B904E8"/>
    <w:rsid w:val="00BC2B28"/>
    <w:rsid w:val="00C56A3A"/>
    <w:rsid w:val="00C96297"/>
    <w:rsid w:val="00D402E1"/>
    <w:rsid w:val="00DF0774"/>
    <w:rsid w:val="00E02F8D"/>
    <w:rsid w:val="00EF4B47"/>
    <w:rsid w:val="00FD7F1A"/>
    <w:rsid w:val="00FE6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3FD68-19C5-464B-AB7D-AF3425FA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956"/>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basedOn w:val="Normal"/>
    <w:next w:val="Normal"/>
    <w:link w:val="Heading1Char"/>
    <w:uiPriority w:val="99"/>
    <w:qFormat/>
    <w:rsid w:val="00FE6956"/>
    <w:pPr>
      <w:keepNext/>
      <w:numPr>
        <w:numId w:val="1"/>
      </w:numPr>
      <w:overflowPunct w:val="0"/>
      <w:autoSpaceDE w:val="0"/>
      <w:jc w:val="center"/>
      <w:textAlignment w:val="baseline"/>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E6956"/>
    <w:rPr>
      <w:rFonts w:ascii="Times New Roman" w:eastAsia="Times New Roman" w:hAnsi="Times New Roman" w:cs="Times New Roman"/>
      <w:sz w:val="24"/>
      <w:szCs w:val="24"/>
      <w:lang w:val="lv-LV" w:eastAsia="ar-SA"/>
    </w:rPr>
  </w:style>
  <w:style w:type="table" w:styleId="TableGrid">
    <w:name w:val="Table Grid"/>
    <w:basedOn w:val="TableNormal"/>
    <w:uiPriority w:val="59"/>
    <w:rsid w:val="00FE695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3C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CD5"/>
    <w:rPr>
      <w:rFonts w:ascii="Segoe UI" w:eastAsia="Times New Roman" w:hAnsi="Segoe UI" w:cs="Segoe UI"/>
      <w:sz w:val="18"/>
      <w:szCs w:val="18"/>
      <w:lang w:val="lv-LV" w:eastAsia="ar-SA"/>
    </w:rPr>
  </w:style>
  <w:style w:type="paragraph" w:styleId="Header">
    <w:name w:val="header"/>
    <w:basedOn w:val="Normal"/>
    <w:link w:val="HeaderChar"/>
    <w:uiPriority w:val="99"/>
    <w:unhideWhenUsed/>
    <w:rsid w:val="002D27AD"/>
    <w:pPr>
      <w:tabs>
        <w:tab w:val="center" w:pos="4680"/>
        <w:tab w:val="right" w:pos="9360"/>
      </w:tabs>
    </w:pPr>
  </w:style>
  <w:style w:type="character" w:customStyle="1" w:styleId="HeaderChar">
    <w:name w:val="Header Char"/>
    <w:basedOn w:val="DefaultParagraphFont"/>
    <w:link w:val="Header"/>
    <w:uiPriority w:val="99"/>
    <w:rsid w:val="002D27AD"/>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2D27AD"/>
    <w:pPr>
      <w:tabs>
        <w:tab w:val="center" w:pos="4680"/>
        <w:tab w:val="right" w:pos="9360"/>
      </w:tabs>
      <w:suppressAutoHyphens w:val="0"/>
    </w:pPr>
    <w:rPr>
      <w:rFonts w:asciiTheme="minorHAnsi" w:eastAsiaTheme="minorEastAsia" w:hAnsiTheme="minorHAnsi"/>
      <w:sz w:val="22"/>
      <w:szCs w:val="22"/>
      <w:lang w:val="en-US" w:eastAsia="en-US"/>
    </w:rPr>
  </w:style>
  <w:style w:type="character" w:customStyle="1" w:styleId="FooterChar">
    <w:name w:val="Footer Char"/>
    <w:basedOn w:val="DefaultParagraphFont"/>
    <w:link w:val="Footer"/>
    <w:uiPriority w:val="99"/>
    <w:rsid w:val="002D27AD"/>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A5DD8-9BCA-4A1D-A81F-37BF0849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10</cp:revision>
  <cp:lastPrinted>2016-11-07T15:17:00Z</cp:lastPrinted>
  <dcterms:created xsi:type="dcterms:W3CDTF">2015-09-29T07:10:00Z</dcterms:created>
  <dcterms:modified xsi:type="dcterms:W3CDTF">2016-11-10T07:37:00Z</dcterms:modified>
</cp:coreProperties>
</file>